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AD" w:rsidRPr="00640BB2" w:rsidRDefault="00F12BAD" w:rsidP="00F12BA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B2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сокращает сроки осуществления </w:t>
      </w:r>
    </w:p>
    <w:p w:rsidR="00F12BAD" w:rsidRPr="00640BB2" w:rsidRDefault="00F12BAD" w:rsidP="00F12BAD">
      <w:pPr>
        <w:spacing w:after="0" w:line="240" w:lineRule="auto"/>
        <w:ind w:left="-567" w:firstLine="567"/>
        <w:jc w:val="center"/>
        <w:rPr>
          <w:sz w:val="20"/>
          <w:szCs w:val="20"/>
        </w:rPr>
      </w:pPr>
      <w:r w:rsidRPr="00640BB2">
        <w:rPr>
          <w:rFonts w:ascii="Times New Roman" w:hAnsi="Times New Roman" w:cs="Times New Roman"/>
          <w:b/>
          <w:sz w:val="28"/>
          <w:szCs w:val="28"/>
        </w:rPr>
        <w:t>кадастрового учета</w:t>
      </w:r>
    </w:p>
    <w:p w:rsidR="00F12BAD" w:rsidRPr="00640BB2" w:rsidRDefault="00F12BAD" w:rsidP="00F12BAD">
      <w:pPr>
        <w:pStyle w:val="Default"/>
        <w:ind w:left="-567" w:firstLine="567"/>
        <w:rPr>
          <w:color w:val="auto"/>
          <w:sz w:val="20"/>
          <w:szCs w:val="20"/>
        </w:rPr>
      </w:pPr>
    </w:p>
    <w:p w:rsidR="00F12BAD" w:rsidRPr="00640BB2" w:rsidRDefault="00F12BAD" w:rsidP="00F12B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BB2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Pr="00640B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40BB2">
        <w:rPr>
          <w:rFonts w:ascii="Times New Roman" w:hAnsi="Times New Roman" w:cs="Times New Roman"/>
          <w:sz w:val="28"/>
          <w:szCs w:val="28"/>
        </w:rPr>
        <w:t xml:space="preserve">» по Волгоградской области (Кадастровая палата) сообщает о сокращении </w:t>
      </w:r>
      <w:proofErr w:type="gramStart"/>
      <w:r w:rsidRPr="00640BB2">
        <w:rPr>
          <w:rFonts w:ascii="Times New Roman" w:hAnsi="Times New Roman" w:cs="Times New Roman"/>
          <w:sz w:val="28"/>
          <w:szCs w:val="28"/>
        </w:rPr>
        <w:t>сроков осуществления государственного кадастрового учета объектов недвижимости</w:t>
      </w:r>
      <w:proofErr w:type="gramEnd"/>
      <w:r w:rsidRPr="00640BB2">
        <w:rPr>
          <w:rFonts w:ascii="Times New Roman" w:hAnsi="Times New Roman" w:cs="Times New Roman"/>
          <w:sz w:val="28"/>
          <w:szCs w:val="28"/>
        </w:rPr>
        <w:t xml:space="preserve"> и предоставления сведений, внесенных в государственный кадастр недвижимости, по заявлениям и запросам, поданным в электронном виде через интернет-портал </w:t>
      </w:r>
      <w:proofErr w:type="spellStart"/>
      <w:r w:rsidRPr="00640B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40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BB2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640B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0B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0BB2">
        <w:rPr>
          <w:rFonts w:ascii="Times New Roman" w:hAnsi="Times New Roman" w:cs="Times New Roman"/>
          <w:sz w:val="28"/>
          <w:szCs w:val="28"/>
        </w:rPr>
        <w:t>.</w:t>
      </w:r>
    </w:p>
    <w:p w:rsidR="00F12BAD" w:rsidRPr="00640BB2" w:rsidRDefault="00F12BAD" w:rsidP="00F12B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BB2">
        <w:rPr>
          <w:rFonts w:ascii="Times New Roman" w:hAnsi="Times New Roman" w:cs="Times New Roman"/>
          <w:sz w:val="28"/>
          <w:szCs w:val="28"/>
        </w:rPr>
        <w:t xml:space="preserve">С 01.06.2015 срок рассмотрения электронных заявлений  о постановке объекта недвижимости на государственный кадастровый учет, об учете изменений и снятии с учета объекта недвижимости сокращен с 10 до 7 рабочих дней.  При этом срок рассмотрения таких заявлений по документам, принятым в территориальных отделах Кадастровой палаты и в офисах многофункциональных центров «Мои документы», не изменился. </w:t>
      </w:r>
    </w:p>
    <w:p w:rsidR="00F12BAD" w:rsidRPr="00640BB2" w:rsidRDefault="00F12BAD" w:rsidP="00F12B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BB2">
        <w:rPr>
          <w:rFonts w:ascii="Times New Roman" w:hAnsi="Times New Roman" w:cs="Times New Roman"/>
          <w:sz w:val="28"/>
          <w:szCs w:val="28"/>
        </w:rPr>
        <w:t>Помимо сокращения срока осуществления государственного кадастрового учета объектов недвижимости, с 5 до 3 рабочих дней сокращен срок предоставления сведений, внесенных в государственный кадастр недвижимости, за исключением сведений, предоставляемых в виде кадастрового плана территории (срок составляет 15 рабочих дней).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AD"/>
    <w:rsid w:val="00205ABA"/>
    <w:rsid w:val="00B41748"/>
    <w:rsid w:val="00F1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2015-09-09T11:37:00Z</dcterms:created>
  <dcterms:modified xsi:type="dcterms:W3CDTF">2015-09-09T11:37:00Z</dcterms:modified>
</cp:coreProperties>
</file>